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jc w:val="center"/>
        <w:tblInd w:type="dxa" w:w="0"/>
        <w:tblBorders>
          <w:top w:color="00000A" w:space="0" w:sz="4" w:val="single"/>
          <w:left w:color="00000A" w:space="0" w:sz="4" w:val="single"/>
          <w:bottom w:color="00000A" w:space="0" w:sz="4" w:val="single"/>
          <w:insideH w:color="00000A" w:space="0" w:sz="4" w:val="single"/>
          <w:right w:color="00000A" w:space="0" w:sz="4" w:val="single"/>
          <w:insideV w:color="00000A" w:space="0" w:sz="4" w:val="single"/>
        </w:tblBorders>
        <w:tblCellMar>
          <w:top w:type="dxa" w:w="0"/>
          <w:left w:type="dxa" w:w="103"/>
          <w:bottom w:type="dxa" w:w="0"/>
          <w:right w:type="dxa" w:w="108"/>
        </w:tblCellMar>
      </w:tblPr>
      <w:tblGrid>
        <w:gridCol w:w="9638"/>
      </w:tblGrid>
      <w:tr>
        <w:trPr>
          <w:trHeight w:hRule="atLeast" w:val="4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ПРЕДМЕТ: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  Социологија</w:t>
            </w: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3"/>
          <w:cantSplit w:val="false"/>
        </w:trPr>
        <w:tc>
          <w:tcPr>
            <w:tcW w:type="dxa" w:w="143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val="nil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УЏБЕНИК: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5135"/>
            <w:gridSpan w:val="4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Социологија за 4. разред гимназије и 3. разред средњих стручних школа</w:t>
            </w:r>
          </w:p>
        </w:tc>
        <w:tc>
          <w:tcPr>
            <w:tcW w:type="dxa" w:w="3069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ИЗДАВАЧ: 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Дата Статус</w:t>
            </w:r>
          </w:p>
        </w:tc>
      </w:tr>
      <w:tr>
        <w:trPr>
          <w:trHeight w:hRule="atLeast" w:val="41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НАСТАВНИК: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hRule="atLeast" w:val="411"/>
          <w:cantSplit w:val="false"/>
        </w:trPr>
        <w:tc>
          <w:tcPr>
            <w:tcW w:type="dxa" w:w="3114"/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double"/>
              <w:right w:val="nil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ЧАС БРОЈ: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09</w:t>
            </w:r>
          </w:p>
        </w:tc>
        <w:tc>
          <w:tcPr>
            <w:tcW w:type="dxa" w:w="3249"/>
            <w:tcBorders>
              <w:top w:color="00000A" w:space="0" w:sz="4" w:val="single"/>
              <w:left w:val="nil"/>
              <w:bottom w:color="00000A" w:space="0" w:sz="4" w:val="double"/>
              <w:right w:val="nil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ОДЕЉЕЊЕ: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3275"/>
            <w:gridSpan w:val="2"/>
            <w:tcBorders>
              <w:top w:color="00000A" w:space="0" w:sz="4" w:val="single"/>
              <w:left w:val="nil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13"/>
            </w:tcMar>
            <w:vAlign w:val="center"/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ДАТУМ:</w:t>
            </w:r>
            <w:r>
              <w:rPr>
                <w:rFonts w:ascii="Times New Roman" w:cs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</w:tr>
      <w:tr>
        <w:trPr>
          <w:trHeight w:hRule="atLeast" w:val="983"/>
          <w:cantSplit w:val="false"/>
        </w:trPr>
        <w:tc>
          <w:tcPr>
            <w:tcW w:type="dxa" w:w="1967"/>
            <w:gridSpan w:val="2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тема:</w:t>
            </w:r>
          </w:p>
        </w:tc>
        <w:tc>
          <w:tcPr>
            <w:tcW w:type="dxa" w:w="7671"/>
            <w:gridSpan w:val="4"/>
            <w:tcBorders>
              <w:top w:color="00000A" w:space="0" w:sz="4" w:val="doub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  <w:t>Социолошки приступ друштву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јединица: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sz w:val="24"/>
                <w:szCs w:val="24"/>
              </w:rPr>
              <w:t>Социолошке теорије</w:t>
            </w:r>
          </w:p>
        </w:tc>
      </w:tr>
      <w:tr>
        <w:trPr>
          <w:trHeight w:hRule="atLeast" w:val="98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Тип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Утврђивање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Образовно-васпитни циљеви часа: 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28"/>
              <w:numPr>
                <w:ilvl w:val="0"/>
                <w:numId w:val="2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Утврђивање знања о класичним и савременим теоријама.</w:t>
            </w:r>
          </w:p>
          <w:p>
            <w:pPr>
              <w:pStyle w:val="style28"/>
              <w:numPr>
                <w:ilvl w:val="0"/>
                <w:numId w:val="2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Анализа различитости у приступима тумачења друштва.</w:t>
            </w:r>
          </w:p>
          <w:p>
            <w:pPr>
              <w:pStyle w:val="style28"/>
              <w:numPr>
                <w:ilvl w:val="0"/>
                <w:numId w:val="2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Критичка анализа савремених дешавања кроз призму теоријских концепта.</w:t>
            </w:r>
          </w:p>
        </w:tc>
      </w:tr>
      <w:tr>
        <w:trPr>
          <w:trHeight w:hRule="atLeast" w:val="112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Исход часа: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Ученик може</w:t>
            </w:r>
            <w:bookmarkStart w:id="0" w:name="_GoBack"/>
            <w:bookmarkEnd w:id="0"/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 xml:space="preserve"> да: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наведе и објасни основне теоријске концепте;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примењује адекватне теоријске приступе у анализи друштва;</w:t>
            </w:r>
          </w:p>
          <w:p>
            <w:pPr>
              <w:pStyle w:val="style28"/>
              <w:numPr>
                <w:ilvl w:val="0"/>
                <w:numId w:val="1"/>
              </w:num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користи теорију као кључ тумачења појава из свакодневног живота.</w:t>
            </w:r>
          </w:p>
        </w:tc>
      </w:tr>
      <w:tr>
        <w:trPr>
          <w:trHeight w:hRule="atLeast" w:val="97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Облик рада: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Групни.</w:t>
            </w:r>
          </w:p>
        </w:tc>
      </w:tr>
      <w:tr>
        <w:trPr>
          <w:trHeight w:hRule="atLeast" w:val="83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Наставне методе: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Монолошко-дијалошка, илустративна.</w:t>
            </w:r>
          </w:p>
        </w:tc>
      </w:tr>
      <w:tr>
        <w:trPr>
          <w:trHeight w:hRule="atLeast" w:val="844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Наставна средства: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Уџбеник, хамер папир, маркери.</w:t>
            </w:r>
          </w:p>
        </w:tc>
      </w:tr>
      <w:tr>
        <w:trPr>
          <w:trHeight w:hRule="atLeast" w:val="253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Cs/>
                <w:color w:val="000000"/>
                <w:sz w:val="24"/>
                <w:szCs w:val="24"/>
              </w:rPr>
              <w:t>Корелација са другим предметима: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sz w:val="24"/>
                <w:szCs w:val="24"/>
              </w:rPr>
              <w:t>Историја, Филозофија.</w:t>
            </w:r>
          </w:p>
        </w:tc>
      </w:tr>
      <w:tr>
        <w:trPr>
          <w:trHeight w:hRule="atLeast" w:val="549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ТОК ЧАСА</w:t>
            </w:r>
          </w:p>
        </w:tc>
      </w:tr>
      <w:tr>
        <w:trPr>
          <w:trHeight w:hRule="atLeast" w:val="858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Уводни део: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1: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Дели ученике у 5 група, даје хамер папир, маркере различитих боја и инструкције за цртање мапа ума.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1: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 xml:space="preserve">Слушају инструкције, питају уколико има нејасноћа. </w:t>
            </w:r>
          </w:p>
        </w:tc>
      </w:tr>
      <w:tr>
        <w:trPr>
          <w:trHeight w:hRule="atLeast" w:val="842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Главни део: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35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2: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Надгледа рад група, помаже уколико наиђу на проблем.</w:t>
            </w:r>
          </w:p>
          <w:p>
            <w:pPr>
              <w:pStyle w:val="style0"/>
              <w:tabs>
                <w:tab w:leader="none" w:pos="3720" w:val="center"/>
              </w:tabs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2:</w:t>
              <w:tab/>
            </w:r>
          </w:p>
          <w:p>
            <w:pPr>
              <w:pStyle w:val="style0"/>
              <w:tabs>
                <w:tab w:leader="none" w:pos="2554" w:val="left"/>
              </w:tabs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Израђују мапе ума.</w:t>
              <w:tab/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3: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По завршетку усмерава ученике да залепе хамере на таблу, упореде мапе, продискутују о њима и да на крају прогласе најбољу мапу.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3: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Воде дискусију о израђеним мапама и проглашавају најбоље урађену.</w:t>
            </w:r>
          </w:p>
        </w:tc>
      </w:tr>
      <w:tr>
        <w:trPr>
          <w:trHeight w:hRule="atLeast" w:val="826"/>
          <w:cantSplit w:val="false"/>
        </w:trPr>
        <w:tc>
          <w:tcPr>
            <w:tcW w:type="dxa" w:w="1967"/>
            <w:gridSpan w:val="2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Завршни део: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5 минута</w:t>
            </w:r>
          </w:p>
        </w:tc>
        <w:tc>
          <w:tcPr>
            <w:tcW w:type="dxa" w:w="7671"/>
            <w:gridSpan w:val="4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наставника 4:</w:t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Износи своје виђење о израђеним мапама кроз кратку упоредну анализу; оцењује успешност ученика.</w:t>
            </w:r>
          </w:p>
          <w:p>
            <w:pPr>
              <w:pStyle w:val="style0"/>
              <w:tabs>
                <w:tab w:leader="none" w:pos="2853" w:val="left"/>
              </w:tabs>
              <w:jc w:val="both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Активност ученика 4:</w:t>
              <w:tab/>
            </w:r>
          </w:p>
          <w:p>
            <w:pPr>
              <w:pStyle w:val="style0"/>
              <w:jc w:val="both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Дају завршне коментаре уколико желе или имају неку недоумицу.</w:t>
              <w:tab/>
            </w:r>
          </w:p>
        </w:tc>
      </w:tr>
      <w:tr>
        <w:trPr>
          <w:trHeight w:hRule="atLeast" w:val="560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2F2F2" w:val="clear"/>
            <w:tcMar>
              <w:left w:type="dxa" w:w="103"/>
            </w:tcMar>
            <w:vAlign w:val="center"/>
          </w:tcPr>
          <w:p>
            <w:pPr>
              <w:pStyle w:val="style0"/>
              <w:jc w:val="center"/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b/>
                <w:color w:val="000000"/>
                <w:sz w:val="24"/>
                <w:szCs w:val="24"/>
              </w:rPr>
              <w:t>ЗАПАЖАЊА О ЧАСУ И САМОЕВАЛУАЦИЈА</w:t>
            </w:r>
          </w:p>
        </w:tc>
      </w:tr>
      <w:tr>
        <w:trPr>
          <w:trHeight w:hRule="atLeast" w:val="1121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Проблеми који су настали и како су решени:</w:t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r>
          </w:p>
        </w:tc>
      </w:tr>
      <w:tr>
        <w:trPr>
          <w:trHeight w:hRule="atLeast" w:val="1122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Следећи пут ћу променити/другачије урадити:</w:t>
            </w:r>
          </w:p>
        </w:tc>
      </w:tr>
      <w:tr>
        <w:trPr>
          <w:trHeight w:hRule="atLeast" w:val="1123"/>
          <w:cantSplit w:val="false"/>
        </w:trPr>
        <w:tc>
          <w:tcPr>
            <w:tcW w:type="dxa" w:w="9638"/>
            <w:gridSpan w:val="6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FFFFFF" w:val="clear"/>
            <w:tcMar>
              <w:left w:type="dxa" w:w="103"/>
            </w:tcMar>
          </w:tcPr>
          <w:p>
            <w:pPr>
              <w:pStyle w:val="style0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  <w:t>Општа запажања:</w:t>
            </w:r>
          </w:p>
        </w:tc>
      </w:tr>
    </w:tbl>
    <w:p>
      <w:pPr>
        <w:pStyle w:val="style0"/>
        <w:tabs>
          <w:tab w:leader="none" w:pos="10125" w:val="left"/>
        </w:tabs>
        <w:rPr/>
      </w:pPr>
      <w:r>
        <w:rPr/>
        <w:tab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851" w:footer="0" w:gutter="0" w:header="0" w:left="1134" w:right="1134" w:top="851"/>
      <w:pgNumType w:fmt="decimal"/>
      <w:formProt w:val="false"/>
      <w:textDirection w:val="lrTb"/>
      <w:docGrid w:charSpace="8192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2">
    <w:lvl w:ilvl="0">
      <w:start w:val="1"/>
      <w:numFmt w:val="bullet"/>
      <w:lvlText w:val="-"/>
      <w:lvlJc w:val="left"/>
      <w:pPr>
        <w:ind w:hanging="360" w:left="720"/>
      </w:pPr>
      <w:rPr>
        <w:rFonts w:ascii="Times New Roman" w:cs="Times New Roman" w:hAnsi="Times New Roman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Calibri" w:eastAsia="Lucida Sans Unicode" w:hAnsi="Calibri"/>
      <w:color w:val="auto"/>
      <w:sz w:val="22"/>
      <w:szCs w:val="22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rFonts w:cs="Times New Roman" w:eastAsia="Times New Roman"/>
    </w:rPr>
  </w:style>
  <w:style w:styleId="style17" w:type="character">
    <w:name w:val="ListLabel 2"/>
    <w:next w:val="style17"/>
    <w:rPr>
      <w:rFonts w:cs="Courier New"/>
    </w:rPr>
  </w:style>
  <w:style w:styleId="style18" w:type="character">
    <w:name w:val="ListLabel 3"/>
    <w:next w:val="style18"/>
    <w:rPr>
      <w:rFonts w:cs="Times New Roman"/>
    </w:rPr>
  </w:style>
  <w:style w:styleId="style19" w:type="character">
    <w:name w:val="ListLabel 4"/>
    <w:next w:val="style19"/>
    <w:rPr>
      <w:rFonts w:cs="Courier New"/>
    </w:rPr>
  </w:style>
  <w:style w:styleId="style20" w:type="character">
    <w:name w:val="ListLabel 5"/>
    <w:next w:val="style20"/>
    <w:rPr>
      <w:rFonts w:cs="Wingdings"/>
    </w:rPr>
  </w:style>
  <w:style w:styleId="style21" w:type="character">
    <w:name w:val="ListLabel 6"/>
    <w:next w:val="style21"/>
    <w:rPr>
      <w:rFonts w:cs="Symbol"/>
    </w:rPr>
  </w:style>
  <w:style w:styleId="style22" w:type="paragraph">
    <w:name w:val="Heading"/>
    <w:basedOn w:val="style0"/>
    <w:next w:val="style23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23" w:type="paragraph">
    <w:name w:val="Text Body"/>
    <w:basedOn w:val="style0"/>
    <w:next w:val="style23"/>
    <w:pPr>
      <w:spacing w:after="120" w:before="0"/>
      <w:contextualSpacing w:val="false"/>
    </w:pPr>
    <w:rPr/>
  </w:style>
  <w:style w:styleId="style24" w:type="paragraph">
    <w:name w:val="List"/>
    <w:basedOn w:val="style23"/>
    <w:next w:val="style24"/>
    <w:pPr/>
    <w:rPr>
      <w:rFonts w:cs="Mangal"/>
    </w:rPr>
  </w:style>
  <w:style w:styleId="style25" w:type="paragraph">
    <w:name w:val="Caption"/>
    <w:basedOn w:val="style0"/>
    <w:next w:val="style25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6" w:type="paragraph">
    <w:name w:val="Index"/>
    <w:basedOn w:val="style0"/>
    <w:next w:val="style26"/>
    <w:pPr>
      <w:suppressLineNumbers/>
    </w:pPr>
    <w:rPr>
      <w:rFonts w:cs="Mangal"/>
    </w:rPr>
  </w:style>
  <w:style w:styleId="style27" w:type="paragraph">
    <w:name w:val="caption"/>
    <w:basedOn w:val="style0"/>
    <w:next w:val="style27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8" w:type="paragraph">
    <w:name w:val="List Paragraph"/>
    <w:basedOn w:val="style0"/>
    <w:next w:val="style28"/>
    <w:pPr>
      <w:spacing w:after="0" w:before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2016-08-14T22:50:00Z</dcterms:created>
  <dc:creator>Vera Scekic</dc:creator>
  <cp:lastModifiedBy>Jovana</cp:lastModifiedBy>
  <dcterms:modified xsi:type="dcterms:W3CDTF">2016-08-27T12:51:00Z</dcterms:modified>
  <cp:revision>11</cp:revision>
</cp:coreProperties>
</file>